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E34" w:rsidRPr="00FA7E34" w:rsidRDefault="00FA7E34" w:rsidP="00FA7E34">
      <w:pPr>
        <w:autoSpaceDE w:val="0"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ja-JP" w:bidi="th-TH"/>
        </w:rPr>
      </w:pPr>
      <w:r w:rsidRPr="00FA7E34">
        <w:rPr>
          <w:rFonts w:ascii="Times New Roman" w:eastAsia="MS Mincho" w:hAnsi="Times New Roman"/>
          <w:b/>
          <w:sz w:val="28"/>
          <w:szCs w:val="28"/>
          <w:lang w:eastAsia="ja-JP" w:bidi="th-TH"/>
        </w:rPr>
        <w:t>Доклады и презентации</w:t>
      </w:r>
    </w:p>
    <w:p w:rsidR="00FA7E34" w:rsidRDefault="00FA7E34" w:rsidP="00FA7E34">
      <w:pPr>
        <w:autoSpaceDE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 w:bidi="th-TH"/>
        </w:rPr>
      </w:pPr>
    </w:p>
    <w:p w:rsidR="00FA7E34" w:rsidRPr="00FF16C0" w:rsidRDefault="00FA7E34" w:rsidP="00FA7E34">
      <w:pPr>
        <w:pStyle w:val="a3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 w:bidi="th-TH"/>
        </w:rPr>
      </w:pPr>
      <w:r>
        <w:rPr>
          <w:rFonts w:ascii="Times New Roman" w:eastAsia="MS Mincho" w:hAnsi="Times New Roman"/>
          <w:sz w:val="28"/>
          <w:szCs w:val="28"/>
          <w:lang w:eastAsia="ja-JP" w:bidi="th-TH"/>
        </w:rPr>
        <w:t>И</w:t>
      </w:r>
      <w:r w:rsidRPr="00FF16C0">
        <w:rPr>
          <w:rFonts w:ascii="Times New Roman" w:eastAsia="MS Mincho" w:hAnsi="Times New Roman"/>
          <w:sz w:val="28"/>
          <w:szCs w:val="28"/>
          <w:lang w:eastAsia="ja-JP" w:bidi="th-TH"/>
        </w:rPr>
        <w:t>нформационные технологии в управлении образованием</w:t>
      </w:r>
    </w:p>
    <w:p w:rsidR="00FA7E34" w:rsidRPr="00FF16C0" w:rsidRDefault="00FA7E34" w:rsidP="00FA7E34">
      <w:pPr>
        <w:pStyle w:val="a3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 w:bidi="th-TH"/>
        </w:rPr>
      </w:pPr>
      <w:r w:rsidRPr="00FF16C0">
        <w:rPr>
          <w:rFonts w:ascii="Times New Roman" w:eastAsia="MS Mincho" w:hAnsi="Times New Roman"/>
          <w:sz w:val="28"/>
          <w:szCs w:val="28"/>
          <w:lang w:eastAsia="ja-JP" w:bidi="th-TH"/>
        </w:rPr>
        <w:t>Информационные технологии в управлении здравоохранением</w:t>
      </w:r>
    </w:p>
    <w:p w:rsidR="00FA7E34" w:rsidRPr="00FF16C0" w:rsidRDefault="00FA7E34" w:rsidP="00FA7E34">
      <w:pPr>
        <w:pStyle w:val="a3"/>
        <w:numPr>
          <w:ilvl w:val="0"/>
          <w:numId w:val="1"/>
        </w:numPr>
        <w:autoSpaceDE w:val="0"/>
        <w:spacing w:after="0" w:line="240" w:lineRule="auto"/>
        <w:jc w:val="both"/>
        <w:rPr>
          <w:sz w:val="28"/>
          <w:szCs w:val="28"/>
        </w:rPr>
      </w:pPr>
      <w:r w:rsidRPr="00FF16C0">
        <w:rPr>
          <w:rFonts w:ascii="Times New Roman" w:eastAsia="MS Mincho" w:hAnsi="Times New Roman"/>
          <w:sz w:val="28"/>
          <w:szCs w:val="28"/>
          <w:lang w:eastAsia="ja-JP" w:bidi="th-TH"/>
        </w:rPr>
        <w:t>Информационные технологии в управлении жилищно-коммунальным хозяйством</w:t>
      </w:r>
    </w:p>
    <w:p w:rsidR="00FA7E34" w:rsidRPr="00FF16C0" w:rsidRDefault="00FA7E34" w:rsidP="00FA7E34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6C0">
        <w:rPr>
          <w:rFonts w:ascii="Times New Roman" w:hAnsi="Times New Roman"/>
          <w:sz w:val="28"/>
          <w:szCs w:val="28"/>
        </w:rPr>
        <w:t>Социальная сфера региона – параметры развития и управления</w:t>
      </w:r>
    </w:p>
    <w:p w:rsidR="00FA7E34" w:rsidRPr="00FF16C0" w:rsidRDefault="00FA7E34" w:rsidP="00FA7E34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6C0">
        <w:rPr>
          <w:rFonts w:ascii="Times New Roman" w:hAnsi="Times New Roman"/>
          <w:sz w:val="28"/>
          <w:szCs w:val="28"/>
        </w:rPr>
        <w:t xml:space="preserve">Основные принципы управления социальной сферой. </w:t>
      </w:r>
    </w:p>
    <w:p w:rsidR="00FA7E34" w:rsidRPr="00FF16C0" w:rsidRDefault="00FA7E34" w:rsidP="00FA7E34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6C0">
        <w:rPr>
          <w:rFonts w:ascii="Times New Roman" w:hAnsi="Times New Roman"/>
          <w:sz w:val="28"/>
          <w:szCs w:val="28"/>
        </w:rPr>
        <w:t xml:space="preserve">Взаимосвязь и взаимозависимость социальной политики и экономики. </w:t>
      </w:r>
    </w:p>
    <w:p w:rsidR="00FA7E34" w:rsidRPr="00FF16C0" w:rsidRDefault="00FA7E34" w:rsidP="00FA7E34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6C0">
        <w:rPr>
          <w:rFonts w:ascii="Times New Roman" w:hAnsi="Times New Roman"/>
          <w:sz w:val="28"/>
          <w:szCs w:val="28"/>
        </w:rPr>
        <w:t xml:space="preserve">Типы состояний общества и типы социальной политики. </w:t>
      </w:r>
    </w:p>
    <w:p w:rsidR="00FA7E34" w:rsidRPr="00FF16C0" w:rsidRDefault="00FA7E34" w:rsidP="00FA7E34">
      <w:pPr>
        <w:pStyle w:val="a3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6C0">
        <w:rPr>
          <w:rFonts w:ascii="Times New Roman" w:hAnsi="Times New Roman"/>
          <w:sz w:val="28"/>
          <w:szCs w:val="28"/>
        </w:rPr>
        <w:t>Функции и основные задачи управления социальной сферой.</w:t>
      </w:r>
    </w:p>
    <w:p w:rsidR="00FA7E34" w:rsidRPr="00FF16C0" w:rsidRDefault="00FA7E34" w:rsidP="00FA7E34">
      <w:pPr>
        <w:pStyle w:val="a3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6C0">
        <w:rPr>
          <w:rFonts w:ascii="Times New Roman" w:hAnsi="Times New Roman"/>
          <w:sz w:val="28"/>
          <w:szCs w:val="28"/>
        </w:rPr>
        <w:t>Объекты управления в социальной сфере</w:t>
      </w:r>
    </w:p>
    <w:p w:rsidR="00FA7E34" w:rsidRPr="00FF16C0" w:rsidRDefault="00FA7E34" w:rsidP="00FA7E34">
      <w:pPr>
        <w:pStyle w:val="a3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6C0">
        <w:rPr>
          <w:rFonts w:ascii="Times New Roman" w:hAnsi="Times New Roman"/>
          <w:sz w:val="28"/>
          <w:szCs w:val="28"/>
        </w:rPr>
        <w:t>Субьекты</w:t>
      </w:r>
      <w:proofErr w:type="spellEnd"/>
      <w:r w:rsidRPr="00FF16C0">
        <w:rPr>
          <w:rFonts w:ascii="Times New Roman" w:hAnsi="Times New Roman"/>
          <w:sz w:val="28"/>
          <w:szCs w:val="28"/>
        </w:rPr>
        <w:t xml:space="preserve"> управления в социальной сфере.</w:t>
      </w:r>
    </w:p>
    <w:p w:rsidR="00FA7E34" w:rsidRPr="00FF16C0" w:rsidRDefault="00FA7E34" w:rsidP="00FA7E34">
      <w:pPr>
        <w:pStyle w:val="a3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16C0">
        <w:rPr>
          <w:rFonts w:ascii="Times New Roman" w:hAnsi="Times New Roman"/>
          <w:sz w:val="28"/>
          <w:szCs w:val="28"/>
        </w:rPr>
        <w:t xml:space="preserve">Негосударственные </w:t>
      </w:r>
      <w:proofErr w:type="spellStart"/>
      <w:r w:rsidRPr="00FF16C0">
        <w:rPr>
          <w:rFonts w:ascii="Times New Roman" w:hAnsi="Times New Roman"/>
          <w:sz w:val="28"/>
          <w:szCs w:val="28"/>
        </w:rPr>
        <w:t>субьекты</w:t>
      </w:r>
      <w:proofErr w:type="spellEnd"/>
      <w:r w:rsidRPr="00FF16C0">
        <w:rPr>
          <w:rFonts w:ascii="Times New Roman" w:hAnsi="Times New Roman"/>
          <w:sz w:val="28"/>
          <w:szCs w:val="28"/>
        </w:rPr>
        <w:t xml:space="preserve"> в управлении социальной сферы</w:t>
      </w:r>
      <w:proofErr w:type="gramEnd"/>
    </w:p>
    <w:p w:rsidR="00FA7E34" w:rsidRPr="00FF16C0" w:rsidRDefault="00FA7E34" w:rsidP="00FA7E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 w:bidi="th-TH"/>
        </w:rPr>
      </w:pPr>
      <w:r w:rsidRPr="00FF16C0">
        <w:rPr>
          <w:rFonts w:ascii="Times New Roman" w:hAnsi="Times New Roman"/>
          <w:sz w:val="28"/>
          <w:szCs w:val="28"/>
        </w:rPr>
        <w:t>Государственная система управления в социальной сфере</w:t>
      </w:r>
    </w:p>
    <w:p w:rsidR="00FA7E34" w:rsidRPr="00FF16C0" w:rsidRDefault="00FA7E34" w:rsidP="00FA7E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16C0">
        <w:rPr>
          <w:rFonts w:ascii="Times New Roman" w:hAnsi="Times New Roman"/>
          <w:sz w:val="28"/>
          <w:szCs w:val="28"/>
        </w:rPr>
        <w:t>Конституционные обязанности государства в области социальной политики</w:t>
      </w:r>
    </w:p>
    <w:p w:rsidR="00FA7E34" w:rsidRPr="00FF16C0" w:rsidRDefault="00FA7E34" w:rsidP="00FA7E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16C0">
        <w:rPr>
          <w:rFonts w:ascii="Times New Roman" w:hAnsi="Times New Roman"/>
          <w:sz w:val="28"/>
          <w:szCs w:val="28"/>
        </w:rPr>
        <w:t xml:space="preserve"> Инструменты и механизмы управления в социальной сфере</w:t>
      </w:r>
    </w:p>
    <w:p w:rsidR="00FA7E34" w:rsidRPr="00FF16C0" w:rsidRDefault="00FA7E34" w:rsidP="00FA7E3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6C0">
        <w:rPr>
          <w:rFonts w:ascii="Times New Roman" w:hAnsi="Times New Roman"/>
          <w:sz w:val="28"/>
          <w:szCs w:val="28"/>
          <w:lang w:eastAsia="ru-RU"/>
        </w:rPr>
        <w:t>Новое в управлении миграционными процессами в регионах.</w:t>
      </w:r>
    </w:p>
    <w:p w:rsidR="00FA7E34" w:rsidRPr="00FF16C0" w:rsidRDefault="00FA7E34" w:rsidP="00FA7E3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6C0">
        <w:rPr>
          <w:rFonts w:ascii="Times New Roman" w:hAnsi="Times New Roman"/>
          <w:sz w:val="28"/>
          <w:szCs w:val="28"/>
          <w:lang w:eastAsia="ru-RU"/>
        </w:rPr>
        <w:t>Управление социально-демографическими процессами в регионах.</w:t>
      </w:r>
    </w:p>
    <w:p w:rsidR="00FA7E34" w:rsidRPr="00FF16C0" w:rsidRDefault="00FA7E34" w:rsidP="00FA7E3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6C0">
        <w:rPr>
          <w:rFonts w:ascii="Times New Roman" w:hAnsi="Times New Roman"/>
          <w:sz w:val="28"/>
          <w:szCs w:val="28"/>
          <w:lang w:eastAsia="ru-RU"/>
        </w:rPr>
        <w:t xml:space="preserve"> Модернизация пенсионной системы. Основные черты новой пенсионной системы в России.</w:t>
      </w:r>
    </w:p>
    <w:p w:rsidR="00FA7E34" w:rsidRPr="00FF16C0" w:rsidRDefault="00FA7E34" w:rsidP="00FA7E3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6C0">
        <w:rPr>
          <w:rFonts w:ascii="Times New Roman" w:hAnsi="Times New Roman"/>
          <w:sz w:val="28"/>
          <w:szCs w:val="28"/>
          <w:lang w:eastAsia="ru-RU"/>
        </w:rPr>
        <w:t xml:space="preserve"> Государственная политика занятости в России. </w:t>
      </w:r>
    </w:p>
    <w:p w:rsidR="00FA7E34" w:rsidRPr="00FF16C0" w:rsidRDefault="00FA7E34" w:rsidP="00FA7E3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6C0">
        <w:rPr>
          <w:rFonts w:ascii="Times New Roman" w:hAnsi="Times New Roman"/>
          <w:sz w:val="28"/>
          <w:szCs w:val="28"/>
          <w:lang w:eastAsia="ru-RU"/>
        </w:rPr>
        <w:t xml:space="preserve">Модернизация жилищной политики. </w:t>
      </w:r>
    </w:p>
    <w:p w:rsidR="00FA7E34" w:rsidRPr="00FF16C0" w:rsidRDefault="00FA7E34" w:rsidP="00FA7E3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6C0">
        <w:rPr>
          <w:rFonts w:ascii="Times New Roman" w:hAnsi="Times New Roman"/>
          <w:sz w:val="28"/>
          <w:szCs w:val="28"/>
          <w:lang w:eastAsia="ru-RU"/>
        </w:rPr>
        <w:t>Модернизация управления в системе образования.</w:t>
      </w:r>
    </w:p>
    <w:p w:rsidR="00FA7E34" w:rsidRPr="00FF16C0" w:rsidRDefault="00FA7E34" w:rsidP="00FA7E3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6C0">
        <w:rPr>
          <w:rFonts w:ascii="Times New Roman" w:hAnsi="Times New Roman"/>
          <w:sz w:val="28"/>
          <w:szCs w:val="28"/>
          <w:lang w:eastAsia="ru-RU"/>
        </w:rPr>
        <w:t xml:space="preserve">. Основные тенденции в реализации мер социальной защиты населения в Российской Федерации в XXI веке. </w:t>
      </w:r>
    </w:p>
    <w:p w:rsidR="00FA7E34" w:rsidRPr="00FF16C0" w:rsidRDefault="00FA7E34" w:rsidP="00FA7E3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6C0">
        <w:rPr>
          <w:rFonts w:ascii="Times New Roman" w:hAnsi="Times New Roman"/>
          <w:sz w:val="28"/>
          <w:szCs w:val="28"/>
          <w:lang w:eastAsia="ru-RU"/>
        </w:rPr>
        <w:t xml:space="preserve">Модернизация системы здравоохранения в Российской Федерации. Работа системы здравоохранения в условиях пандемии </w:t>
      </w:r>
      <w:proofErr w:type="spellStart"/>
      <w:r w:rsidRPr="00FF16C0">
        <w:rPr>
          <w:rFonts w:ascii="Times New Roman" w:hAnsi="Times New Roman"/>
          <w:sz w:val="28"/>
          <w:szCs w:val="28"/>
          <w:lang w:eastAsia="ru-RU"/>
        </w:rPr>
        <w:t>коронавируса</w:t>
      </w:r>
      <w:proofErr w:type="spellEnd"/>
      <w:r w:rsidRPr="00FF16C0">
        <w:rPr>
          <w:rFonts w:ascii="Times New Roman" w:hAnsi="Times New Roman"/>
          <w:sz w:val="28"/>
          <w:szCs w:val="28"/>
          <w:lang w:eastAsia="ru-RU"/>
        </w:rPr>
        <w:t>.</w:t>
      </w:r>
    </w:p>
    <w:p w:rsidR="00FA7E34" w:rsidRPr="00FF16C0" w:rsidRDefault="00FA7E34" w:rsidP="00FA7E3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6C0">
        <w:rPr>
          <w:rFonts w:ascii="Times New Roman" w:hAnsi="Times New Roman"/>
          <w:sz w:val="28"/>
          <w:szCs w:val="28"/>
          <w:lang w:eastAsia="ru-RU"/>
        </w:rPr>
        <w:t>Работа с молодежью как значимое направление социальной политики.</w:t>
      </w:r>
    </w:p>
    <w:p w:rsidR="00FA7E34" w:rsidRPr="00FF16C0" w:rsidRDefault="00FA7E34" w:rsidP="00FA7E34">
      <w:pPr>
        <w:pStyle w:val="a3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7E34" w:rsidRPr="00FF16C0" w:rsidRDefault="00FA7E34" w:rsidP="00FA7E34">
      <w:pPr>
        <w:pStyle w:val="a3"/>
        <w:jc w:val="both"/>
        <w:rPr>
          <w:rFonts w:ascii="Calibri" w:hAnsi="Calibri"/>
          <w:sz w:val="28"/>
          <w:szCs w:val="28"/>
        </w:rPr>
      </w:pPr>
    </w:p>
    <w:p w:rsidR="00FA7E34" w:rsidRPr="00FF16C0" w:rsidRDefault="00FA7E34" w:rsidP="00FA7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7E34" w:rsidRPr="00FF16C0" w:rsidRDefault="00FA7E34" w:rsidP="00FA7E34">
      <w:pPr>
        <w:jc w:val="both"/>
        <w:rPr>
          <w:sz w:val="28"/>
          <w:szCs w:val="28"/>
        </w:rPr>
      </w:pPr>
    </w:p>
    <w:p w:rsidR="00A8738E" w:rsidRDefault="00FA7E34"/>
    <w:sectPr w:rsidR="00A8738E" w:rsidSect="00AF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B0B05"/>
    <w:multiLevelType w:val="hybridMultilevel"/>
    <w:tmpl w:val="2EB65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AB4566"/>
    <w:multiLevelType w:val="hybridMultilevel"/>
    <w:tmpl w:val="8CAAD486"/>
    <w:lvl w:ilvl="0" w:tplc="A48E774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E34"/>
    <w:rsid w:val="00076D60"/>
    <w:rsid w:val="001E4CF2"/>
    <w:rsid w:val="00C457FA"/>
    <w:rsid w:val="00FA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Профессор</dc:creator>
  <cp:keywords/>
  <dc:description/>
  <cp:lastModifiedBy>Профессор</cp:lastModifiedBy>
  <cp:revision>2</cp:revision>
  <dcterms:created xsi:type="dcterms:W3CDTF">2021-03-09T08:16:00Z</dcterms:created>
  <dcterms:modified xsi:type="dcterms:W3CDTF">2021-03-09T08:17:00Z</dcterms:modified>
</cp:coreProperties>
</file>